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CAD" w:rsidRPr="003B6653" w:rsidRDefault="003B6653" w:rsidP="003B6653">
      <w:pPr>
        <w:jc w:val="center"/>
        <w:rPr>
          <w:rFonts w:ascii="Arial" w:hAnsi="Arial" w:cs="Arial"/>
          <w:b/>
          <w:sz w:val="20"/>
          <w:szCs w:val="20"/>
          <w:u w:val="single"/>
        </w:rPr>
      </w:pPr>
      <w:bookmarkStart w:id="0" w:name="DocsID"/>
      <w:bookmarkEnd w:id="0"/>
      <w:r w:rsidRPr="003B6653">
        <w:rPr>
          <w:rFonts w:ascii="Arial" w:hAnsi="Arial" w:cs="Arial"/>
          <w:b/>
          <w:sz w:val="20"/>
          <w:szCs w:val="20"/>
          <w:u w:val="single"/>
        </w:rPr>
        <w:t>Whistleblower Policy – SIR Corp. and SIR Royalty Income Fund</w:t>
      </w:r>
    </w:p>
    <w:p w:rsidR="003B6653" w:rsidRPr="003B6653" w:rsidRDefault="003B6653" w:rsidP="003B6653">
      <w:pPr>
        <w:jc w:val="center"/>
        <w:rPr>
          <w:rFonts w:ascii="Arial" w:hAnsi="Arial" w:cs="Arial"/>
          <w:b/>
          <w:sz w:val="20"/>
          <w:szCs w:val="20"/>
          <w:u w:val="single"/>
        </w:rPr>
      </w:pPr>
    </w:p>
    <w:p w:rsidR="003B6653" w:rsidRPr="003B6653" w:rsidRDefault="003B6653" w:rsidP="003B6653">
      <w:pPr>
        <w:rPr>
          <w:rFonts w:ascii="Arial" w:hAnsi="Arial" w:cs="Arial"/>
          <w:sz w:val="20"/>
          <w:szCs w:val="20"/>
        </w:rPr>
      </w:pPr>
      <w:r w:rsidRPr="003B6653">
        <w:rPr>
          <w:rFonts w:ascii="Arial" w:hAnsi="Arial" w:cs="Arial"/>
          <w:sz w:val="20"/>
          <w:szCs w:val="20"/>
        </w:rPr>
        <w:t>Any Team Member may submit a good faith complaint or concern regarding questionable accounting, internal control or auditing matters, without fear of dismissal or retaliation of any kind.</w:t>
      </w:r>
    </w:p>
    <w:p w:rsidR="003B6653" w:rsidRPr="003B6653" w:rsidRDefault="003B6653" w:rsidP="003B6653">
      <w:pPr>
        <w:rPr>
          <w:rFonts w:ascii="Arial" w:hAnsi="Arial" w:cs="Arial"/>
          <w:sz w:val="20"/>
          <w:szCs w:val="20"/>
        </w:rPr>
      </w:pPr>
      <w:r w:rsidRPr="003B6653">
        <w:rPr>
          <w:rFonts w:ascii="Arial" w:hAnsi="Arial" w:cs="Arial"/>
          <w:sz w:val="20"/>
          <w:szCs w:val="20"/>
        </w:rPr>
        <w:t xml:space="preserve">This policy is intended to encourage and enable you and your fellow Team Members to raise serious concerns within the corporation. A Team Member who has acted in good faith and reported in accordance with this policy will suffer no harassment, retaliation or adverse employment consequences. Any such retaliation </w:t>
      </w:r>
      <w:r w:rsidRPr="003B6653">
        <w:rPr>
          <w:rFonts w:ascii="Arial" w:hAnsi="Arial" w:cs="Arial"/>
          <w:sz w:val="20"/>
          <w:szCs w:val="20"/>
          <w:u w:val="single"/>
        </w:rPr>
        <w:t>or</w:t>
      </w:r>
      <w:r w:rsidRPr="00B83395">
        <w:rPr>
          <w:rFonts w:ascii="Arial" w:hAnsi="Arial" w:cs="Arial"/>
          <w:sz w:val="20"/>
          <w:szCs w:val="20"/>
        </w:rPr>
        <w:t xml:space="preserve"> </w:t>
      </w:r>
      <w:r w:rsidRPr="003B6653">
        <w:rPr>
          <w:rFonts w:ascii="Arial" w:hAnsi="Arial" w:cs="Arial"/>
          <w:sz w:val="20"/>
          <w:szCs w:val="20"/>
        </w:rPr>
        <w:t>false reporting will be treated with disciplinary action up to and including termination.</w:t>
      </w:r>
    </w:p>
    <w:p w:rsidR="003B6653" w:rsidRPr="003B6653" w:rsidRDefault="003B6653" w:rsidP="003B6653">
      <w:pPr>
        <w:rPr>
          <w:rFonts w:ascii="Arial" w:hAnsi="Arial" w:cs="Arial"/>
          <w:sz w:val="20"/>
          <w:szCs w:val="20"/>
        </w:rPr>
      </w:pPr>
      <w:r w:rsidRPr="003B6653">
        <w:rPr>
          <w:rFonts w:ascii="Arial" w:hAnsi="Arial" w:cs="Arial"/>
          <w:sz w:val="20"/>
          <w:szCs w:val="20"/>
        </w:rPr>
        <w:t>The following are examples, but they are not meant to limit the types of issues that could be communicated:</w:t>
      </w:r>
    </w:p>
    <w:p w:rsidR="003B6653" w:rsidRPr="003B6653" w:rsidRDefault="003B6653" w:rsidP="003B6653">
      <w:pPr>
        <w:pStyle w:val="ListParagraph"/>
        <w:numPr>
          <w:ilvl w:val="0"/>
          <w:numId w:val="1"/>
        </w:numPr>
        <w:rPr>
          <w:rFonts w:ascii="Arial" w:hAnsi="Arial" w:cs="Arial"/>
          <w:sz w:val="20"/>
          <w:szCs w:val="20"/>
        </w:rPr>
      </w:pPr>
      <w:r w:rsidRPr="003B6653">
        <w:rPr>
          <w:rFonts w:ascii="Arial" w:hAnsi="Arial" w:cs="Arial"/>
          <w:sz w:val="20"/>
          <w:szCs w:val="20"/>
        </w:rPr>
        <w:t>Any fraud or deliberate error in preparing, evaluating, reviewing or auditing a financial statement;</w:t>
      </w:r>
    </w:p>
    <w:p w:rsidR="003B6653" w:rsidRPr="003B6653" w:rsidRDefault="003B6653" w:rsidP="003B6653">
      <w:pPr>
        <w:pStyle w:val="ListParagraph"/>
        <w:numPr>
          <w:ilvl w:val="0"/>
          <w:numId w:val="1"/>
        </w:numPr>
        <w:rPr>
          <w:rFonts w:ascii="Arial" w:hAnsi="Arial" w:cs="Arial"/>
          <w:sz w:val="20"/>
          <w:szCs w:val="20"/>
        </w:rPr>
      </w:pPr>
      <w:r w:rsidRPr="003B6653">
        <w:rPr>
          <w:rFonts w:ascii="Arial" w:hAnsi="Arial" w:cs="Arial"/>
          <w:sz w:val="20"/>
          <w:szCs w:val="20"/>
        </w:rPr>
        <w:t>Any fraud or deliberate error in recording or maintaining financial records;</w:t>
      </w:r>
    </w:p>
    <w:p w:rsidR="003B6653" w:rsidRPr="003B6653" w:rsidRDefault="003B6653" w:rsidP="003B6653">
      <w:pPr>
        <w:pStyle w:val="ListParagraph"/>
        <w:numPr>
          <w:ilvl w:val="0"/>
          <w:numId w:val="1"/>
        </w:numPr>
        <w:rPr>
          <w:rFonts w:ascii="Arial" w:hAnsi="Arial" w:cs="Arial"/>
          <w:sz w:val="20"/>
          <w:szCs w:val="20"/>
        </w:rPr>
      </w:pPr>
      <w:r w:rsidRPr="003B6653">
        <w:rPr>
          <w:rFonts w:ascii="Arial" w:hAnsi="Arial" w:cs="Arial"/>
          <w:sz w:val="20"/>
          <w:szCs w:val="20"/>
        </w:rPr>
        <w:t>Any deficiencies in or lack of compliance with internal accounting controls;</w:t>
      </w:r>
    </w:p>
    <w:p w:rsidR="003B6653" w:rsidRPr="003B6653" w:rsidRDefault="003B6653" w:rsidP="003B6653">
      <w:pPr>
        <w:pStyle w:val="ListParagraph"/>
        <w:numPr>
          <w:ilvl w:val="0"/>
          <w:numId w:val="1"/>
        </w:numPr>
        <w:rPr>
          <w:rFonts w:ascii="Arial" w:hAnsi="Arial" w:cs="Arial"/>
          <w:sz w:val="20"/>
          <w:szCs w:val="20"/>
        </w:rPr>
      </w:pPr>
      <w:r w:rsidRPr="003B6653">
        <w:rPr>
          <w:rFonts w:ascii="Arial" w:hAnsi="Arial" w:cs="Arial"/>
          <w:sz w:val="20"/>
          <w:szCs w:val="20"/>
        </w:rPr>
        <w:t>Any known or alleged fraud or theft;</w:t>
      </w:r>
    </w:p>
    <w:p w:rsidR="003B6653" w:rsidRPr="003B6653" w:rsidRDefault="003B6653" w:rsidP="003B6653">
      <w:pPr>
        <w:pStyle w:val="ListParagraph"/>
        <w:numPr>
          <w:ilvl w:val="0"/>
          <w:numId w:val="1"/>
        </w:numPr>
        <w:rPr>
          <w:rFonts w:ascii="Arial" w:hAnsi="Arial" w:cs="Arial"/>
          <w:sz w:val="20"/>
          <w:szCs w:val="20"/>
        </w:rPr>
      </w:pPr>
      <w:r w:rsidRPr="003B6653">
        <w:rPr>
          <w:rFonts w:ascii="Arial" w:hAnsi="Arial" w:cs="Arial"/>
          <w:sz w:val="20"/>
          <w:szCs w:val="20"/>
        </w:rPr>
        <w:t>Any misrepresentation or false statement regarding a matter contained in or affecting any financial record, financial report or audit report;</w:t>
      </w:r>
    </w:p>
    <w:p w:rsidR="006A6ACC" w:rsidRDefault="003B6653" w:rsidP="003B6653">
      <w:pPr>
        <w:pStyle w:val="ListParagraph"/>
        <w:numPr>
          <w:ilvl w:val="0"/>
          <w:numId w:val="1"/>
        </w:numPr>
        <w:rPr>
          <w:rFonts w:ascii="Arial" w:hAnsi="Arial" w:cs="Arial"/>
          <w:sz w:val="20"/>
          <w:szCs w:val="20"/>
        </w:rPr>
      </w:pPr>
      <w:r w:rsidRPr="003B6653">
        <w:rPr>
          <w:rFonts w:ascii="Arial" w:hAnsi="Arial" w:cs="Arial"/>
          <w:sz w:val="20"/>
          <w:szCs w:val="20"/>
        </w:rPr>
        <w:t>Any deviation from full and fair reporting of SIR Corp.’s or SIR Royalty Income Fund’s financial condition or results</w:t>
      </w:r>
      <w:r w:rsidR="006A6ACC">
        <w:rPr>
          <w:rFonts w:ascii="Arial" w:hAnsi="Arial" w:cs="Arial"/>
          <w:sz w:val="20"/>
          <w:szCs w:val="20"/>
        </w:rPr>
        <w:t>;</w:t>
      </w:r>
    </w:p>
    <w:p w:rsidR="00156FAD" w:rsidRDefault="00156FAD" w:rsidP="003B6653">
      <w:pPr>
        <w:pStyle w:val="ListParagraph"/>
        <w:numPr>
          <w:ilvl w:val="0"/>
          <w:numId w:val="1"/>
        </w:numPr>
        <w:rPr>
          <w:rFonts w:ascii="Arial" w:hAnsi="Arial" w:cs="Arial"/>
          <w:sz w:val="20"/>
          <w:szCs w:val="20"/>
        </w:rPr>
      </w:pPr>
      <w:r>
        <w:rPr>
          <w:rFonts w:ascii="Arial" w:hAnsi="Arial" w:cs="Arial"/>
          <w:sz w:val="20"/>
          <w:szCs w:val="20"/>
        </w:rPr>
        <w:t>Cy</w:t>
      </w:r>
      <w:r w:rsidR="006A6ACC">
        <w:rPr>
          <w:rFonts w:ascii="Arial" w:hAnsi="Arial" w:cs="Arial"/>
          <w:sz w:val="20"/>
          <w:szCs w:val="20"/>
        </w:rPr>
        <w:t xml:space="preserve">bersecurity </w:t>
      </w:r>
      <w:r>
        <w:rPr>
          <w:rFonts w:ascii="Arial" w:hAnsi="Arial" w:cs="Arial"/>
          <w:sz w:val="20"/>
          <w:szCs w:val="20"/>
        </w:rPr>
        <w:t xml:space="preserve">and/or privacy </w:t>
      </w:r>
      <w:r w:rsidR="006A6ACC">
        <w:rPr>
          <w:rFonts w:ascii="Arial" w:hAnsi="Arial" w:cs="Arial"/>
          <w:sz w:val="20"/>
          <w:szCs w:val="20"/>
        </w:rPr>
        <w:t>issues</w:t>
      </w:r>
      <w:r>
        <w:rPr>
          <w:rFonts w:ascii="Arial" w:hAnsi="Arial" w:cs="Arial"/>
          <w:sz w:val="20"/>
          <w:szCs w:val="20"/>
        </w:rPr>
        <w:t>, risks or breaches;</w:t>
      </w:r>
    </w:p>
    <w:p w:rsidR="006B319F" w:rsidRDefault="006B319F" w:rsidP="003B6653">
      <w:pPr>
        <w:pStyle w:val="ListParagraph"/>
        <w:numPr>
          <w:ilvl w:val="0"/>
          <w:numId w:val="1"/>
        </w:numPr>
        <w:rPr>
          <w:rFonts w:ascii="Arial" w:hAnsi="Arial" w:cs="Arial"/>
          <w:sz w:val="20"/>
          <w:szCs w:val="20"/>
        </w:rPr>
      </w:pPr>
      <w:r>
        <w:rPr>
          <w:rFonts w:ascii="Arial" w:hAnsi="Arial" w:cs="Arial"/>
          <w:sz w:val="20"/>
          <w:szCs w:val="20"/>
        </w:rPr>
        <w:t xml:space="preserve">Environmentally harmful conduct; </w:t>
      </w:r>
      <w:r w:rsidR="008E40DC">
        <w:rPr>
          <w:rFonts w:ascii="Arial" w:hAnsi="Arial" w:cs="Arial"/>
          <w:sz w:val="20"/>
          <w:szCs w:val="20"/>
        </w:rPr>
        <w:t>or</w:t>
      </w:r>
    </w:p>
    <w:p w:rsidR="006B319F" w:rsidRPr="003B6653" w:rsidRDefault="006B319F" w:rsidP="003B6653">
      <w:pPr>
        <w:pStyle w:val="ListParagraph"/>
        <w:numPr>
          <w:ilvl w:val="0"/>
          <w:numId w:val="1"/>
        </w:numPr>
        <w:rPr>
          <w:rFonts w:ascii="Arial" w:hAnsi="Arial" w:cs="Arial"/>
          <w:sz w:val="20"/>
          <w:szCs w:val="20"/>
        </w:rPr>
      </w:pPr>
      <w:r>
        <w:rPr>
          <w:rFonts w:ascii="Arial" w:hAnsi="Arial" w:cs="Arial"/>
          <w:sz w:val="20"/>
          <w:szCs w:val="20"/>
        </w:rPr>
        <w:t>Other inappropriate or unethical conduct.</w:t>
      </w:r>
    </w:p>
    <w:p w:rsidR="003B6653" w:rsidRPr="003B6653" w:rsidRDefault="003B6653" w:rsidP="003B6653">
      <w:pPr>
        <w:rPr>
          <w:rFonts w:ascii="Arial" w:hAnsi="Arial" w:cs="Arial"/>
          <w:sz w:val="20"/>
          <w:szCs w:val="20"/>
        </w:rPr>
      </w:pPr>
      <w:r w:rsidRPr="003B6653">
        <w:rPr>
          <w:rFonts w:ascii="Arial" w:hAnsi="Arial" w:cs="Arial"/>
          <w:sz w:val="20"/>
          <w:szCs w:val="20"/>
        </w:rPr>
        <w:t>The identity of the Team Member and the details of the investigation will be kept confidential throughout the investigation process.</w:t>
      </w:r>
    </w:p>
    <w:p w:rsidR="003B6653" w:rsidRPr="003B6653" w:rsidRDefault="003B6653" w:rsidP="003B6653">
      <w:pPr>
        <w:rPr>
          <w:rFonts w:ascii="Arial" w:hAnsi="Arial" w:cs="Arial"/>
          <w:b/>
          <w:sz w:val="20"/>
          <w:szCs w:val="20"/>
        </w:rPr>
      </w:pPr>
      <w:r w:rsidRPr="003B6653">
        <w:rPr>
          <w:rFonts w:ascii="Arial" w:hAnsi="Arial" w:cs="Arial"/>
          <w:b/>
          <w:sz w:val="20"/>
          <w:szCs w:val="20"/>
        </w:rPr>
        <w:t xml:space="preserve">Submitting a complaint: </w:t>
      </w:r>
    </w:p>
    <w:p w:rsidR="003B6653" w:rsidRPr="003B6653" w:rsidRDefault="003B6653" w:rsidP="003B6653">
      <w:pPr>
        <w:rPr>
          <w:rFonts w:ascii="Arial" w:hAnsi="Arial" w:cs="Arial"/>
          <w:sz w:val="20"/>
          <w:szCs w:val="20"/>
        </w:rPr>
      </w:pPr>
      <w:r w:rsidRPr="003B6653">
        <w:rPr>
          <w:rFonts w:ascii="Arial" w:hAnsi="Arial" w:cs="Arial"/>
          <w:sz w:val="20"/>
          <w:szCs w:val="20"/>
        </w:rPr>
        <w:t>The Audit Committee of SIR Royalty Income Fund will receive and oversee the investigation and resolution of the reported complaints and has the overall authority for the implementation of this Policy.</w:t>
      </w:r>
      <w:r w:rsidR="00156FAD">
        <w:rPr>
          <w:rFonts w:ascii="Arial" w:hAnsi="Arial" w:cs="Arial"/>
          <w:sz w:val="20"/>
          <w:szCs w:val="20"/>
        </w:rPr>
        <w:t xml:space="preserve"> In certain cases, where appropriate, this may be delegated.</w:t>
      </w:r>
    </w:p>
    <w:p w:rsidR="003B6653" w:rsidRPr="003B6653" w:rsidRDefault="003B6653" w:rsidP="003B6653">
      <w:pPr>
        <w:rPr>
          <w:rFonts w:ascii="Arial" w:hAnsi="Arial" w:cs="Arial"/>
          <w:sz w:val="20"/>
          <w:szCs w:val="20"/>
        </w:rPr>
      </w:pPr>
      <w:r w:rsidRPr="003B6653">
        <w:rPr>
          <w:rFonts w:ascii="Arial" w:hAnsi="Arial" w:cs="Arial"/>
          <w:sz w:val="20"/>
          <w:szCs w:val="20"/>
        </w:rPr>
        <w:t xml:space="preserve">Confidential complaints and concerns </w:t>
      </w:r>
      <w:r w:rsidRPr="003B6653">
        <w:rPr>
          <w:rFonts w:ascii="Arial" w:hAnsi="Arial" w:cs="Arial"/>
          <w:sz w:val="20"/>
          <w:szCs w:val="20"/>
          <w:u w:val="single"/>
        </w:rPr>
        <w:t>with reasonable grounds</w:t>
      </w:r>
      <w:r w:rsidRPr="003B6653">
        <w:rPr>
          <w:rFonts w:ascii="Arial" w:hAnsi="Arial" w:cs="Arial"/>
          <w:sz w:val="20"/>
          <w:szCs w:val="20"/>
        </w:rPr>
        <w:t xml:space="preserve"> can be forwarded to the following email address:</w:t>
      </w:r>
    </w:p>
    <w:p w:rsidR="003B6653" w:rsidRPr="003B6653" w:rsidRDefault="00542ED6" w:rsidP="003B6653">
      <w:pPr>
        <w:jc w:val="center"/>
        <w:rPr>
          <w:rFonts w:ascii="Arial" w:hAnsi="Arial" w:cs="Arial"/>
          <w:sz w:val="20"/>
          <w:szCs w:val="20"/>
          <w:u w:val="single"/>
        </w:rPr>
      </w:pPr>
      <w:hyperlink r:id="rId7" w:history="1">
        <w:r w:rsidR="003B6653" w:rsidRPr="003B6653">
          <w:rPr>
            <w:rStyle w:val="Hyperlink"/>
            <w:rFonts w:ascii="Arial" w:hAnsi="Arial" w:cs="Arial"/>
            <w:sz w:val="20"/>
            <w:szCs w:val="20"/>
          </w:rPr>
          <w:t>whistleblower@</w:t>
        </w:r>
        <w:r>
          <w:rPr>
            <w:rStyle w:val="Hyperlink"/>
            <w:rFonts w:ascii="Arial" w:hAnsi="Arial" w:cs="Arial"/>
            <w:sz w:val="20"/>
            <w:szCs w:val="20"/>
          </w:rPr>
          <w:t>cccinvestmentbanking.com</w:t>
        </w:r>
        <w:bookmarkStart w:id="1" w:name="_GoBack"/>
        <w:bookmarkEnd w:id="1"/>
      </w:hyperlink>
    </w:p>
    <w:p w:rsidR="003B6653" w:rsidRPr="003B6653" w:rsidRDefault="003B6653" w:rsidP="003B6653">
      <w:pPr>
        <w:rPr>
          <w:rFonts w:ascii="Arial" w:hAnsi="Arial" w:cs="Arial"/>
          <w:sz w:val="20"/>
          <w:szCs w:val="20"/>
        </w:rPr>
      </w:pPr>
      <w:r w:rsidRPr="003B6653">
        <w:rPr>
          <w:rFonts w:ascii="Arial" w:hAnsi="Arial" w:cs="Arial"/>
          <w:sz w:val="20"/>
          <w:szCs w:val="20"/>
        </w:rPr>
        <w:t>Complaints or concerns should be as detailed and as specific as possible. Actual examples will assist in the investigation and the follow-up process.</w:t>
      </w:r>
    </w:p>
    <w:p w:rsidR="003B6653" w:rsidRPr="003B6653" w:rsidRDefault="003B6653" w:rsidP="003B6653">
      <w:pPr>
        <w:rPr>
          <w:rFonts w:ascii="Arial" w:hAnsi="Arial" w:cs="Arial"/>
          <w:sz w:val="20"/>
          <w:szCs w:val="20"/>
        </w:rPr>
      </w:pPr>
      <w:r w:rsidRPr="003B6653">
        <w:rPr>
          <w:rFonts w:ascii="Arial" w:hAnsi="Arial" w:cs="Arial"/>
          <w:sz w:val="20"/>
          <w:szCs w:val="20"/>
        </w:rPr>
        <w:t>Please note that anonymity may limit the ability to conduct a full investigation into certain matters.</w:t>
      </w:r>
    </w:p>
    <w:p w:rsidR="003B6653" w:rsidRPr="003B6653" w:rsidRDefault="003B6653" w:rsidP="003B6653">
      <w:pPr>
        <w:rPr>
          <w:rFonts w:ascii="Arial" w:hAnsi="Arial" w:cs="Arial"/>
          <w:b/>
          <w:sz w:val="20"/>
          <w:szCs w:val="20"/>
        </w:rPr>
      </w:pPr>
      <w:r w:rsidRPr="003B6653">
        <w:rPr>
          <w:rFonts w:ascii="Arial" w:hAnsi="Arial" w:cs="Arial"/>
          <w:b/>
          <w:sz w:val="20"/>
          <w:szCs w:val="20"/>
        </w:rPr>
        <w:t>Handling of Reported Violations:</w:t>
      </w:r>
    </w:p>
    <w:p w:rsidR="003B6653" w:rsidRDefault="003B6653" w:rsidP="003B6653">
      <w:pPr>
        <w:rPr>
          <w:rFonts w:ascii="Arial" w:hAnsi="Arial" w:cs="Arial"/>
          <w:sz w:val="20"/>
          <w:szCs w:val="20"/>
        </w:rPr>
      </w:pPr>
      <w:r w:rsidRPr="003B6653">
        <w:rPr>
          <w:rFonts w:ascii="Arial" w:hAnsi="Arial" w:cs="Arial"/>
          <w:sz w:val="20"/>
          <w:szCs w:val="20"/>
        </w:rPr>
        <w:t>All reports will be investigated in a timely manner and appropriate corrective action will be taken when deemed necessary. Records will be kept of all complaints or concerns reported as well as the resulting investigation and resolution.</w:t>
      </w:r>
    </w:p>
    <w:p w:rsidR="003B6653" w:rsidRPr="003B6653" w:rsidRDefault="000749C5" w:rsidP="003B6653">
      <w:pPr>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542ED6">
        <w:rPr>
          <w:rFonts w:ascii="Arial" w:hAnsi="Arial" w:cs="Arial"/>
          <w:sz w:val="20"/>
          <w:szCs w:val="20"/>
        </w:rPr>
        <w:t>November 11, 2021</w:t>
      </w:r>
    </w:p>
    <w:sectPr w:rsidR="003B6653" w:rsidRPr="003B665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B1" w:rsidRDefault="00B33AB1" w:rsidP="00B33AB1">
      <w:pPr>
        <w:spacing w:after="0" w:line="240" w:lineRule="auto"/>
      </w:pPr>
      <w:r>
        <w:separator/>
      </w:r>
    </w:p>
  </w:endnote>
  <w:endnote w:type="continuationSeparator" w:id="0">
    <w:p w:rsidR="00B33AB1" w:rsidRDefault="00B33AB1" w:rsidP="00B3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1E" w:rsidRDefault="00A92A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B1" w:rsidRDefault="00B33AB1">
    <w:pPr>
      <w:pStyle w:val="Footer"/>
    </w:pPr>
    <w:r>
      <w:rPr>
        <w:b/>
        <w:noProof/>
        <w:color w:val="800000"/>
        <w:sz w:val="28"/>
      </w:rPr>
      <mc:AlternateContent>
        <mc:Choice Requires="wps">
          <w:drawing>
            <wp:anchor distT="0" distB="0" distL="114300" distR="114300" simplePos="0" relativeHeight="251659264" behindDoc="1" locked="1" layoutInCell="0" allowOverlap="1">
              <wp:simplePos x="0" y="0"/>
              <wp:positionH relativeFrom="margin">
                <wp:align>left</wp:align>
              </wp:positionH>
              <wp:positionV relativeFrom="paragraph">
                <wp:posOffset>0</wp:posOffset>
              </wp:positionV>
              <wp:extent cx="1828800" cy="228600"/>
              <wp:effectExtent l="0" t="0" r="0" b="0"/>
              <wp:wrapTight wrapText="bothSides">
                <wp:wrapPolygon edited="0">
                  <wp:start x="0" y="0"/>
                  <wp:lineTo x="0" y="19800"/>
                  <wp:lineTo x="21375" y="19800"/>
                  <wp:lineTo x="21375" y="0"/>
                  <wp:lineTo x="0" y="0"/>
                </wp:wrapPolygon>
              </wp:wrapTight>
              <wp:docPr id="5" name="DocsID_PF4314454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3AB1" w:rsidRPr="009E6440" w:rsidRDefault="00B33AB1" w:rsidP="002D7804">
                          <w:pPr>
                            <w:rPr>
                              <w:rFonts w:ascii="Arial" w:hAnsi="Arial" w:cs="Arial"/>
                              <w:sz w:val="12"/>
                            </w:rPr>
                          </w:pPr>
                          <w:r w:rsidRPr="009E6440">
                            <w:rPr>
                              <w:rFonts w:ascii="Arial" w:hAnsi="Arial" w:cs="Arial"/>
                              <w:sz w:val="12"/>
                            </w:rPr>
                            <w:fldChar w:fldCharType="begin"/>
                          </w:r>
                          <w:r w:rsidRPr="009E6440">
                            <w:rPr>
                              <w:rFonts w:ascii="Arial" w:hAnsi="Arial" w:cs="Arial"/>
                              <w:sz w:val="12"/>
                            </w:rPr>
                            <w:instrText xml:space="preserve"> DOCPROPERTY "SEDocID"  \* MERGEFORMAT </w:instrText>
                          </w:r>
                          <w:r w:rsidRPr="009E6440">
                            <w:rPr>
                              <w:rFonts w:ascii="Arial" w:hAnsi="Arial" w:cs="Arial"/>
                              <w:sz w:val="12"/>
                            </w:rPr>
                            <w:fldChar w:fldCharType="separate"/>
                          </w:r>
                          <w:r w:rsidR="00A92A1E">
                            <w:rPr>
                              <w:rFonts w:ascii="Arial" w:hAnsi="Arial" w:cs="Arial"/>
                              <w:sz w:val="12"/>
                            </w:rPr>
                            <w:t>111394583 v1</w:t>
                          </w:r>
                          <w:r w:rsidRPr="009E6440">
                            <w:rPr>
                              <w:rFonts w:ascii="Arial" w:hAnsi="Arial" w:cs="Arial"/>
                              <w:sz w:val="12"/>
                            </w:rPr>
                            <w:fldChar w:fldCharType="end"/>
                          </w:r>
                        </w:p>
                      </w:txbxContent>
                    </wps:txbx>
                    <wps:bodyPr rot="0" vert="horz" wrap="square" lIns="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ID_PF4314454361" o:spid="_x0000_s1026" type="#_x0000_t202" style="position:absolute;margin-left:0;margin-top:0;width:2in;height:1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" o:allowincell="f" filled="f" stroked="f">
              <v:textbox inset="0,,0,0">
                <w:txbxContent>
                  <w:p w:rsidR="00B33AB1" w:rsidRPr="009E6440" w:rsidRDefault="00B33AB1" w:rsidP="002D7804">
                    <w:pPr>
                      <w:rPr>
                        <w:rFonts w:ascii="Arial" w:hAnsi="Arial" w:cs="Arial"/>
                        <w:sz w:val="12"/>
                      </w:rPr>
                    </w:pPr>
                    <w:r w:rsidRPr="009E6440">
                      <w:rPr>
                        <w:rFonts w:ascii="Arial" w:hAnsi="Arial" w:cs="Arial"/>
                        <w:sz w:val="12"/>
                      </w:rPr>
                      <w:fldChar w:fldCharType="begin"/>
                    </w:r>
                    <w:r w:rsidRPr="009E6440">
                      <w:rPr>
                        <w:rFonts w:ascii="Arial" w:hAnsi="Arial" w:cs="Arial"/>
                        <w:sz w:val="12"/>
                      </w:rPr>
                      <w:instrText xml:space="preserve"> DOCPROPERTY "SEDocID"  \* MERGEFORMAT </w:instrText>
                    </w:r>
                    <w:r w:rsidRPr="009E6440">
                      <w:rPr>
                        <w:rFonts w:ascii="Arial" w:hAnsi="Arial" w:cs="Arial"/>
                        <w:sz w:val="12"/>
                      </w:rPr>
                      <w:fldChar w:fldCharType="separate"/>
                    </w:r>
                    <w:r w:rsidR="00A92A1E">
                      <w:rPr>
                        <w:rFonts w:ascii="Arial" w:hAnsi="Arial" w:cs="Arial"/>
                        <w:sz w:val="12"/>
                      </w:rPr>
                      <w:t>111394583 v1</w:t>
                    </w:r>
                    <w:r w:rsidRPr="009E6440">
                      <w:rPr>
                        <w:rFonts w:ascii="Arial" w:hAnsi="Arial" w:cs="Arial"/>
                        <w:sz w:val="12"/>
                      </w:rPr>
                      <w:fldChar w:fldCharType="end"/>
                    </w:r>
                  </w:p>
                </w:txbxContent>
              </v:textbox>
              <w10:wrap type="tight" anchorx="margin"/>
              <w10:anchorlock/>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1E" w:rsidRDefault="00A92A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B1" w:rsidRDefault="00B33AB1" w:rsidP="00B33AB1">
      <w:pPr>
        <w:spacing w:after="0" w:line="240" w:lineRule="auto"/>
      </w:pPr>
      <w:r>
        <w:separator/>
      </w:r>
    </w:p>
  </w:footnote>
  <w:footnote w:type="continuationSeparator" w:id="0">
    <w:p w:rsidR="00B33AB1" w:rsidRDefault="00B33AB1" w:rsidP="00B33A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1E" w:rsidRDefault="00A92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B1" w:rsidRDefault="00B33AB1">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A1E" w:rsidRDefault="00A92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F4B00"/>
    <w:multiLevelType w:val="hybridMultilevel"/>
    <w:tmpl w:val="EAB81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ManageDocInfoCache(0)" w:val="111394583"/>
    <w:docVar w:name="IManageDocInfoCache(1)" w:val="1"/>
    <w:docVar w:name="IManageDocInfoCache(2)" w:val="SEDOCS"/>
    <w:docVar w:name="IManageDocInfoCache(3)" w:val="ROMANOS"/>
    <w:docVar w:name="IManageDocInfoCache(4)" w:val="114642"/>
    <w:docVar w:name="IManageDocInfoCache(5)" w:val="1146421001"/>
    <w:docVar w:name="IManageDocInfoCache(6)" w:val="SIR Whistleblower Policy - January 2020"/>
  </w:docVars>
  <w:rsids>
    <w:rsidRoot w:val="003B6653"/>
    <w:rsid w:val="00021109"/>
    <w:rsid w:val="000749C5"/>
    <w:rsid w:val="000E7AA7"/>
    <w:rsid w:val="00156FAD"/>
    <w:rsid w:val="00183D17"/>
    <w:rsid w:val="001905C5"/>
    <w:rsid w:val="003B6653"/>
    <w:rsid w:val="004E6CFB"/>
    <w:rsid w:val="00542ED6"/>
    <w:rsid w:val="006A6ACC"/>
    <w:rsid w:val="006B319F"/>
    <w:rsid w:val="008E40DC"/>
    <w:rsid w:val="00A92A1E"/>
    <w:rsid w:val="00B33AB1"/>
    <w:rsid w:val="00B83395"/>
    <w:rsid w:val="00C93CAD"/>
    <w:rsid w:val="00E7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A9A196D-9776-4E2D-9258-D541FEBA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653"/>
    <w:pPr>
      <w:ind w:left="720"/>
      <w:contextualSpacing/>
    </w:pPr>
  </w:style>
  <w:style w:type="character" w:styleId="Hyperlink">
    <w:name w:val="Hyperlink"/>
    <w:basedOn w:val="DefaultParagraphFont"/>
    <w:uiPriority w:val="99"/>
    <w:unhideWhenUsed/>
    <w:rsid w:val="003B6653"/>
    <w:rPr>
      <w:color w:val="0563C1" w:themeColor="hyperlink"/>
      <w:u w:val="single"/>
    </w:rPr>
  </w:style>
  <w:style w:type="paragraph" w:styleId="BalloonText">
    <w:name w:val="Balloon Text"/>
    <w:basedOn w:val="Normal"/>
    <w:link w:val="BalloonTextChar"/>
    <w:uiPriority w:val="99"/>
    <w:semiHidden/>
    <w:unhideWhenUsed/>
    <w:rsid w:val="000749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9C5"/>
    <w:rPr>
      <w:rFonts w:ascii="Segoe UI" w:hAnsi="Segoe UI" w:cs="Segoe UI"/>
      <w:sz w:val="18"/>
      <w:szCs w:val="18"/>
    </w:rPr>
  </w:style>
  <w:style w:type="paragraph" w:styleId="Header">
    <w:name w:val="header"/>
    <w:basedOn w:val="Normal"/>
    <w:link w:val="HeaderChar"/>
    <w:uiPriority w:val="99"/>
    <w:unhideWhenUsed/>
    <w:rsid w:val="00B33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AB1"/>
  </w:style>
  <w:style w:type="paragraph" w:styleId="Footer">
    <w:name w:val="footer"/>
    <w:basedOn w:val="Normal"/>
    <w:link w:val="FooterChar"/>
    <w:uiPriority w:val="99"/>
    <w:unhideWhenUsed/>
    <w:rsid w:val="00B33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whistleblower@quantuition.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SIR CORP</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Lexy Allan</dc:creator>
  <cp:keywords/>
  <dc:description/>
  <cp:lastModifiedBy>Anne Staios</cp:lastModifiedBy>
  <cp:revision>2</cp:revision>
  <cp:lastPrinted>2020-01-20T14:30:00Z</cp:lastPrinted>
  <dcterms:created xsi:type="dcterms:W3CDTF">2021-11-12T16:03:00Z</dcterms:created>
  <dcterms:modified xsi:type="dcterms:W3CDTF">2021-11-12T16:03:00Z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SEDocID">
    <vt:lpwstr>111394583 v1</vt:lpwstr>
  </property>
</Properties>
</file>